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5D" w:rsidRDefault="00D50158" w:rsidP="006A415D">
      <w:pPr>
        <w:widowControl w:val="0"/>
        <w:spacing w:after="0" w:line="252" w:lineRule="auto"/>
        <w:ind w:left="709" w:right="580"/>
        <w:rPr>
          <w:rFonts w:ascii="Calibri" w:hAnsi="Calibri" w:cs="Calibri"/>
          <w:sz w:val="24"/>
          <w:szCs w:val="24"/>
        </w:rPr>
      </w:pPr>
      <w:r w:rsidRPr="00C616FC">
        <w:rPr>
          <w:rFonts w:ascii="Calibri" w:hAnsi="Calibri" w:cs="Calibri"/>
          <w:b/>
          <w:sz w:val="24"/>
          <w:szCs w:val="24"/>
        </w:rPr>
        <w:t>Dates:</w:t>
      </w:r>
      <w:r w:rsidRPr="00C616FC">
        <w:rPr>
          <w:rFonts w:ascii="Calibri" w:hAnsi="Calibri" w:cs="Calibri"/>
          <w:sz w:val="24"/>
          <w:szCs w:val="24"/>
        </w:rPr>
        <w:tab/>
      </w:r>
      <w:r w:rsidR="006A415D" w:rsidRPr="00AE2CEE">
        <w:rPr>
          <w:rFonts w:ascii="Calibri" w:hAnsi="Calibri" w:cs="Calibri"/>
          <w:b/>
          <w:sz w:val="24"/>
          <w:szCs w:val="24"/>
        </w:rPr>
        <w:t>Partie Théorique</w:t>
      </w:r>
      <w:r w:rsidR="006A415D">
        <w:rPr>
          <w:rFonts w:ascii="Calibri" w:hAnsi="Calibri" w:cs="Calibri"/>
          <w:b/>
          <w:sz w:val="24"/>
          <w:szCs w:val="24"/>
        </w:rPr>
        <w:t xml:space="preserve">: </w:t>
      </w:r>
      <w:r w:rsidR="006A415D">
        <w:rPr>
          <w:rFonts w:ascii="Calibri" w:hAnsi="Calibri" w:cs="Calibri"/>
          <w:sz w:val="24"/>
          <w:szCs w:val="24"/>
        </w:rPr>
        <w:t>3</w:t>
      </w:r>
      <w:r w:rsidR="006A415D" w:rsidRPr="00E13B81">
        <w:rPr>
          <w:rFonts w:ascii="Calibri" w:hAnsi="Calibri" w:cs="Calibri"/>
          <w:sz w:val="24"/>
          <w:szCs w:val="24"/>
        </w:rPr>
        <w:t xml:space="preserve"> séances </w:t>
      </w:r>
      <w:r w:rsidR="006A415D">
        <w:rPr>
          <w:rFonts w:ascii="Calibri" w:hAnsi="Calibri" w:cs="Calibri"/>
          <w:sz w:val="24"/>
          <w:szCs w:val="24"/>
        </w:rPr>
        <w:t xml:space="preserve">en </w:t>
      </w:r>
      <w:proofErr w:type="spellStart"/>
      <w:r w:rsidR="006A415D">
        <w:rPr>
          <w:rFonts w:ascii="Calibri" w:hAnsi="Calibri" w:cs="Calibri"/>
          <w:sz w:val="24"/>
          <w:szCs w:val="24"/>
        </w:rPr>
        <w:t>distanciel</w:t>
      </w:r>
      <w:proofErr w:type="spellEnd"/>
      <w:r w:rsidR="006A415D">
        <w:rPr>
          <w:rFonts w:ascii="Calibri" w:hAnsi="Calibri" w:cs="Calibri"/>
          <w:sz w:val="24"/>
          <w:szCs w:val="24"/>
        </w:rPr>
        <w:t xml:space="preserve"> </w:t>
      </w:r>
      <w:r w:rsidR="006A415D" w:rsidRPr="00E13B81">
        <w:rPr>
          <w:rFonts w:ascii="Calibri" w:hAnsi="Calibri" w:cs="Calibri"/>
          <w:sz w:val="24"/>
          <w:szCs w:val="24"/>
        </w:rPr>
        <w:t>de 1h30</w:t>
      </w:r>
      <w:r w:rsidR="006A415D">
        <w:rPr>
          <w:rFonts w:ascii="Calibri" w:hAnsi="Calibri" w:cs="Calibri"/>
          <w:sz w:val="24"/>
          <w:szCs w:val="24"/>
        </w:rPr>
        <w:t>.</w:t>
      </w:r>
    </w:p>
    <w:p w:rsidR="006A415D" w:rsidRDefault="006A415D" w:rsidP="006A415D">
      <w:pPr>
        <w:widowControl w:val="0"/>
        <w:spacing w:after="0" w:line="252" w:lineRule="auto"/>
        <w:ind w:left="709" w:right="5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répartition des séances : le 29 octobre le 5 et 12 novembre 2025 à partir de 20h00.</w:t>
      </w:r>
    </w:p>
    <w:p w:rsidR="006A415D" w:rsidRDefault="006A415D" w:rsidP="006A415D">
      <w:pPr>
        <w:widowControl w:val="0"/>
        <w:spacing w:after="0" w:line="252" w:lineRule="auto"/>
        <w:ind w:left="709" w:right="580"/>
        <w:rPr>
          <w:rFonts w:ascii="Calibri" w:hAnsi="Calibri" w:cs="Calibri"/>
          <w:sz w:val="24"/>
          <w:szCs w:val="24"/>
        </w:rPr>
      </w:pPr>
      <w:r w:rsidRPr="00AE2CEE">
        <w:rPr>
          <w:rFonts w:ascii="Calibri" w:hAnsi="Calibri" w:cs="Calibri"/>
          <w:b/>
          <w:sz w:val="24"/>
          <w:szCs w:val="24"/>
        </w:rPr>
        <w:t>Partie pratique</w:t>
      </w:r>
      <w:r>
        <w:rPr>
          <w:rFonts w:ascii="Calibri" w:hAnsi="Calibri" w:cs="Calibri"/>
          <w:sz w:val="24"/>
          <w:szCs w:val="24"/>
        </w:rPr>
        <w:t> : Le dimanche 30 Novembre 2025 (Début du stage 8h30 le samedi  – fin du stage 17h00)</w:t>
      </w:r>
    </w:p>
    <w:p w:rsidR="00D50158" w:rsidRDefault="00D50158" w:rsidP="006A415D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09"/>
        <w:rPr>
          <w:rFonts w:ascii="Arial" w:hAnsi="Arial" w:cs="Arial"/>
          <w:sz w:val="24"/>
          <w:szCs w:val="24"/>
        </w:rPr>
      </w:pPr>
    </w:p>
    <w:p w:rsidR="00415EE8" w:rsidRDefault="00D5015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09"/>
        <w:rPr>
          <w:rFonts w:ascii="Calibri" w:hAnsi="Calibri" w:cs="Calibri"/>
          <w:sz w:val="24"/>
          <w:szCs w:val="24"/>
        </w:rPr>
      </w:pPr>
      <w:r w:rsidRPr="001D7526">
        <w:rPr>
          <w:rFonts w:ascii="Calibri" w:hAnsi="Calibri" w:cs="Calibri"/>
          <w:b/>
          <w:sz w:val="24"/>
          <w:szCs w:val="24"/>
        </w:rPr>
        <w:t>Lieu du stage</w:t>
      </w:r>
      <w:r>
        <w:rPr>
          <w:rFonts w:ascii="Arial" w:hAnsi="Arial" w:cs="Arial"/>
          <w:sz w:val="24"/>
          <w:szCs w:val="24"/>
        </w:rPr>
        <w:t xml:space="preserve"> : </w:t>
      </w:r>
      <w:r w:rsidR="006A415D">
        <w:rPr>
          <w:rFonts w:ascii="Calibri" w:hAnsi="Calibri" w:cs="Calibri"/>
          <w:sz w:val="24"/>
          <w:szCs w:val="24"/>
        </w:rPr>
        <w:t>M</w:t>
      </w:r>
      <w:r w:rsidR="006A415D" w:rsidRPr="00C616FC">
        <w:rPr>
          <w:rFonts w:ascii="Calibri" w:hAnsi="Calibri" w:cs="Calibri"/>
          <w:sz w:val="24"/>
          <w:szCs w:val="24"/>
        </w:rPr>
        <w:t>aison régionale des sports : 13 Rue Jean Moulin, 54510 Tomblaine</w:t>
      </w:r>
    </w:p>
    <w:p w:rsidR="006A415D" w:rsidRPr="00C616FC" w:rsidRDefault="006A415D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09"/>
        <w:rPr>
          <w:sz w:val="24"/>
          <w:szCs w:val="24"/>
        </w:rPr>
      </w:pPr>
    </w:p>
    <w:p w:rsidR="00D50158" w:rsidRPr="001D7526" w:rsidRDefault="00D5015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09"/>
        <w:rPr>
          <w:rFonts w:ascii="Calibri" w:hAnsi="Calibri" w:cs="Calibri"/>
          <w:sz w:val="24"/>
          <w:szCs w:val="24"/>
        </w:rPr>
      </w:pPr>
      <w:r w:rsidRPr="00A72DCE">
        <w:rPr>
          <w:rFonts w:ascii="Calibri" w:hAnsi="Calibri" w:cs="Calibri"/>
          <w:b/>
          <w:sz w:val="24"/>
          <w:szCs w:val="24"/>
        </w:rPr>
        <w:t>Effectifs :</w:t>
      </w:r>
      <w:r w:rsidR="00415EE8">
        <w:rPr>
          <w:rFonts w:ascii="Calibri" w:hAnsi="Calibri" w:cs="Calibri"/>
          <w:b/>
          <w:sz w:val="24"/>
          <w:szCs w:val="24"/>
        </w:rPr>
        <w:t xml:space="preserve"> </w:t>
      </w:r>
      <w:r w:rsidR="00415EE8">
        <w:rPr>
          <w:rFonts w:ascii="Calibri" w:hAnsi="Calibri" w:cs="Calibri"/>
          <w:sz w:val="24"/>
          <w:szCs w:val="24"/>
        </w:rPr>
        <w:t>8</w:t>
      </w:r>
      <w:r w:rsidRPr="001D7526">
        <w:rPr>
          <w:rFonts w:ascii="Calibri" w:hAnsi="Calibri" w:cs="Calibri"/>
          <w:sz w:val="24"/>
          <w:szCs w:val="24"/>
        </w:rPr>
        <w:t xml:space="preserve"> stagiaires</w:t>
      </w:r>
    </w:p>
    <w:p w:rsidR="00C108FF" w:rsidRDefault="006A415D" w:rsidP="00C108FF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09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Pré requis</w:t>
      </w:r>
      <w:r w:rsidR="00D50158" w:rsidRPr="00A72DCE">
        <w:rPr>
          <w:rFonts w:ascii="Calibri" w:hAnsi="Calibri" w:cs="Calibri"/>
          <w:b/>
          <w:sz w:val="24"/>
          <w:szCs w:val="24"/>
        </w:rPr>
        <w:t xml:space="preserve"> :</w:t>
      </w:r>
      <w:r w:rsidR="00F05D2C">
        <w:rPr>
          <w:rFonts w:ascii="Calibri" w:hAnsi="Calibri" w:cs="Calibri"/>
          <w:b/>
          <w:sz w:val="24"/>
          <w:szCs w:val="24"/>
        </w:rPr>
        <w:t xml:space="preserve">  </w:t>
      </w:r>
    </w:p>
    <w:p w:rsidR="00C108FF" w:rsidRDefault="005650DE" w:rsidP="00C108FF">
      <w:pPr>
        <w:pStyle w:val="Paragraphedeliste"/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after="0" w:line="254" w:lineRule="auto"/>
        <w:rPr>
          <w:rFonts w:ascii="Calibri" w:hAnsi="Calibri" w:cs="Calibri"/>
          <w:sz w:val="24"/>
          <w:szCs w:val="24"/>
        </w:rPr>
      </w:pPr>
      <w:r w:rsidRPr="00C108FF">
        <w:rPr>
          <w:rFonts w:ascii="Calibri" w:hAnsi="Calibri" w:cs="Calibri"/>
          <w:sz w:val="24"/>
          <w:szCs w:val="24"/>
        </w:rPr>
        <w:t>Être titulaire du diplôme de traceur régional ou justifier de 5 années de licence</w:t>
      </w:r>
    </w:p>
    <w:p w:rsidR="00C108FF" w:rsidRPr="006A415D" w:rsidRDefault="00C108FF" w:rsidP="00C108FF">
      <w:pPr>
        <w:pStyle w:val="Paragraphedeliste"/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after="0" w:line="254" w:lineRule="auto"/>
        <w:rPr>
          <w:rFonts w:ascii="Calibri" w:hAnsi="Calibri" w:cs="Calibri"/>
          <w:b/>
          <w:sz w:val="24"/>
          <w:szCs w:val="24"/>
        </w:rPr>
      </w:pPr>
      <w:r w:rsidRPr="00C108FF">
        <w:rPr>
          <w:rFonts w:ascii="Calibri" w:hAnsi="Calibri" w:cs="Calibri"/>
          <w:sz w:val="24"/>
          <w:szCs w:val="24"/>
        </w:rPr>
        <w:t xml:space="preserve">Avoir une </w:t>
      </w:r>
      <w:r w:rsidRPr="006A415D">
        <w:rPr>
          <w:rFonts w:ascii="Calibri" w:hAnsi="Calibri" w:cs="Calibri"/>
          <w:b/>
          <w:sz w:val="24"/>
          <w:szCs w:val="24"/>
        </w:rPr>
        <w:t>expérience en organisation de course</w:t>
      </w:r>
    </w:p>
    <w:p w:rsidR="00C108FF" w:rsidRPr="006A415D" w:rsidRDefault="00C108FF" w:rsidP="00C108FF">
      <w:pPr>
        <w:pStyle w:val="Paragraphedeliste"/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after="0" w:line="254" w:lineRule="auto"/>
        <w:rPr>
          <w:rFonts w:ascii="Calibri" w:hAnsi="Calibri" w:cs="Calibri"/>
          <w:b/>
          <w:sz w:val="24"/>
          <w:szCs w:val="24"/>
        </w:rPr>
      </w:pPr>
      <w:r w:rsidRPr="006A415D">
        <w:rPr>
          <w:rFonts w:ascii="Calibri" w:hAnsi="Calibri" w:cs="Calibri"/>
          <w:b/>
          <w:sz w:val="24"/>
          <w:szCs w:val="24"/>
        </w:rPr>
        <w:t>Connaitre le règlement des compétitions</w:t>
      </w:r>
      <w:r w:rsidR="005650DE" w:rsidRPr="006A415D">
        <w:rPr>
          <w:rFonts w:ascii="Calibri" w:hAnsi="Calibri" w:cs="Calibri"/>
          <w:b/>
          <w:sz w:val="24"/>
          <w:szCs w:val="24"/>
        </w:rPr>
        <w:br/>
      </w:r>
    </w:p>
    <w:p w:rsidR="00D50158" w:rsidRPr="00166C68" w:rsidRDefault="00D5015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  <w:r w:rsidRPr="001D7526">
        <w:rPr>
          <w:rFonts w:ascii="Calibri" w:hAnsi="Calibri" w:cs="Calibri"/>
          <w:b/>
          <w:sz w:val="24"/>
          <w:szCs w:val="24"/>
        </w:rPr>
        <w:t>Frais restauration -hébergement et déplacement :</w:t>
      </w:r>
      <w:r w:rsidR="00415EE8">
        <w:rPr>
          <w:rFonts w:ascii="Calibri" w:hAnsi="Calibri" w:cs="Calibri"/>
          <w:sz w:val="24"/>
          <w:szCs w:val="24"/>
        </w:rPr>
        <w:t xml:space="preserve"> </w:t>
      </w:r>
      <w:r w:rsidR="00415EE8" w:rsidRPr="00F76B75">
        <w:rPr>
          <w:rFonts w:ascii="Calibri" w:hAnsi="Calibri" w:cs="Calibri"/>
          <w:sz w:val="24"/>
          <w:szCs w:val="24"/>
        </w:rPr>
        <w:t>pris en charge par la ligue</w:t>
      </w:r>
      <w:r w:rsidR="00415EE8">
        <w:rPr>
          <w:rFonts w:ascii="Calibri" w:hAnsi="Calibri" w:cs="Calibri"/>
          <w:sz w:val="24"/>
          <w:szCs w:val="24"/>
        </w:rPr>
        <w:t>,</w:t>
      </w:r>
      <w:r w:rsidRPr="00166C68">
        <w:rPr>
          <w:rFonts w:ascii="Calibri" w:hAnsi="Calibri" w:cs="Calibri"/>
          <w:sz w:val="24"/>
          <w:szCs w:val="24"/>
        </w:rPr>
        <w:t xml:space="preserve"> </w:t>
      </w:r>
    </w:p>
    <w:p w:rsidR="00D50158" w:rsidRDefault="00D5015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  <w:r w:rsidRPr="001D7526">
        <w:rPr>
          <w:rFonts w:ascii="Calibri" w:hAnsi="Calibri" w:cs="Calibri"/>
          <w:b/>
          <w:sz w:val="24"/>
          <w:szCs w:val="24"/>
        </w:rPr>
        <w:t>Frais pédagogiques</w:t>
      </w:r>
      <w:r w:rsidRPr="00F76B75">
        <w:rPr>
          <w:rFonts w:ascii="Calibri" w:hAnsi="Calibri" w:cs="Calibri"/>
          <w:sz w:val="24"/>
          <w:szCs w:val="24"/>
        </w:rPr>
        <w:t xml:space="preserve"> (cartes, salles et encadrement) pris en charge par la ligue</w:t>
      </w:r>
    </w:p>
    <w:p w:rsidR="000B2CD0" w:rsidRPr="00125B7E" w:rsidRDefault="00F05D2C" w:rsidP="000B2CD0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Programme</w:t>
      </w:r>
      <w:r w:rsidR="000B2CD0" w:rsidRPr="00125B7E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prévisionnel</w:t>
      </w:r>
      <w:r w:rsidR="000B2CD0" w:rsidRPr="00125B7E">
        <w:rPr>
          <w:rFonts w:ascii="Calibri" w:hAnsi="Calibri" w:cs="Calibri"/>
          <w:b/>
          <w:sz w:val="24"/>
          <w:szCs w:val="24"/>
        </w:rPr>
        <w:t xml:space="preserve">: </w:t>
      </w:r>
      <w:r w:rsidR="000B2CD0" w:rsidRPr="00125B7E">
        <w:rPr>
          <w:rFonts w:ascii="Calibri" w:hAnsi="Calibri" w:cs="Calibri"/>
          <w:sz w:val="24"/>
          <w:szCs w:val="24"/>
        </w:rPr>
        <w:t xml:space="preserve">Voir </w:t>
      </w:r>
      <w:r w:rsidR="000B2CD0">
        <w:rPr>
          <w:rFonts w:ascii="Calibri" w:hAnsi="Calibri" w:cs="Calibri"/>
          <w:sz w:val="24"/>
          <w:szCs w:val="24"/>
        </w:rPr>
        <w:t>annexe</w:t>
      </w:r>
    </w:p>
    <w:p w:rsidR="00D50158" w:rsidRDefault="00D5015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</w:p>
    <w:p w:rsidR="00D50158" w:rsidRPr="00166C68" w:rsidRDefault="00D5015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  <w:r w:rsidRPr="00166C68">
        <w:rPr>
          <w:rFonts w:ascii="Calibri" w:hAnsi="Calibri" w:cs="Calibri"/>
          <w:sz w:val="24"/>
          <w:szCs w:val="24"/>
        </w:rPr>
        <w:t>NOM :</w:t>
      </w:r>
    </w:p>
    <w:p w:rsidR="00D50158" w:rsidRPr="00166C68" w:rsidRDefault="00D5015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  <w:r w:rsidRPr="00166C68">
        <w:rPr>
          <w:rFonts w:ascii="Calibri" w:hAnsi="Calibri" w:cs="Calibri"/>
          <w:sz w:val="24"/>
          <w:szCs w:val="24"/>
        </w:rPr>
        <w:t>Prénom :</w:t>
      </w:r>
    </w:p>
    <w:p w:rsidR="00D50158" w:rsidRPr="00166C68" w:rsidRDefault="00D5015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  <w:r w:rsidRPr="00166C68">
        <w:rPr>
          <w:rFonts w:ascii="Calibri" w:hAnsi="Calibri" w:cs="Calibri"/>
          <w:sz w:val="24"/>
          <w:szCs w:val="24"/>
        </w:rPr>
        <w:t>Mail :</w:t>
      </w:r>
    </w:p>
    <w:p w:rsidR="005B5328" w:rsidRDefault="00D5015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  <w:r w:rsidRPr="00166C68">
        <w:rPr>
          <w:rFonts w:ascii="Calibri" w:hAnsi="Calibri" w:cs="Calibri"/>
          <w:sz w:val="24"/>
          <w:szCs w:val="24"/>
        </w:rPr>
        <w:t>N° Licence :</w:t>
      </w:r>
    </w:p>
    <w:p w:rsidR="004B7DC5" w:rsidRDefault="004B7DC5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Club :</w:t>
      </w:r>
    </w:p>
    <w:p w:rsidR="00D50158" w:rsidRPr="00166C68" w:rsidRDefault="005B532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N° de téléphone :</w:t>
      </w:r>
    </w:p>
    <w:p w:rsidR="00D50158" w:rsidRDefault="00D5015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</w:p>
    <w:p w:rsidR="00967F88" w:rsidRPr="00166C68" w:rsidRDefault="00415EE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Définir si possible une date de compétition pour la validation pratique:</w:t>
      </w:r>
    </w:p>
    <w:p w:rsidR="00415EE8" w:rsidRDefault="00415EE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</w:p>
    <w:p w:rsidR="00D50158" w:rsidRPr="00166C68" w:rsidRDefault="00D5015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  <w:r w:rsidRPr="00166C68">
        <w:rPr>
          <w:rFonts w:ascii="Calibri" w:hAnsi="Calibri" w:cs="Calibri"/>
          <w:sz w:val="24"/>
          <w:szCs w:val="24"/>
        </w:rPr>
        <w:t>Date et</w:t>
      </w:r>
      <w:r w:rsidR="00415EE8">
        <w:rPr>
          <w:rFonts w:ascii="Calibri" w:hAnsi="Calibri" w:cs="Calibri"/>
          <w:sz w:val="24"/>
          <w:szCs w:val="24"/>
        </w:rPr>
        <w:t xml:space="preserve"> </w:t>
      </w:r>
      <w:r w:rsidRPr="00166C68">
        <w:rPr>
          <w:rFonts w:ascii="Calibri" w:hAnsi="Calibri" w:cs="Calibri"/>
          <w:sz w:val="24"/>
          <w:szCs w:val="24"/>
        </w:rPr>
        <w:t xml:space="preserve"> Signature du stagiaire</w:t>
      </w:r>
    </w:p>
    <w:p w:rsidR="00D50158" w:rsidRPr="00F76B75" w:rsidRDefault="00D50158" w:rsidP="00D50158">
      <w:pPr>
        <w:widowControl w:val="0"/>
        <w:kinsoku w:val="0"/>
        <w:autoSpaceDE w:val="0"/>
        <w:autoSpaceDN w:val="0"/>
        <w:adjustRightInd w:val="0"/>
        <w:spacing w:before="1" w:after="0" w:line="254" w:lineRule="auto"/>
        <w:ind w:left="719"/>
        <w:rPr>
          <w:rFonts w:ascii="Calibri" w:hAnsi="Calibri" w:cs="Calibri"/>
          <w:sz w:val="24"/>
          <w:szCs w:val="24"/>
        </w:rPr>
      </w:pPr>
    </w:p>
    <w:p w:rsidR="00967F88" w:rsidRDefault="00967F8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</w:p>
    <w:p w:rsidR="00415EE8" w:rsidRDefault="00415EE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Date et signature </w:t>
      </w:r>
    </w:p>
    <w:p w:rsidR="00415EE8" w:rsidRDefault="00415EE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du</w:t>
      </w:r>
      <w:proofErr w:type="gramEnd"/>
      <w:r>
        <w:rPr>
          <w:rFonts w:ascii="Calibri" w:hAnsi="Calibri" w:cs="Calibri"/>
          <w:sz w:val="24"/>
          <w:szCs w:val="24"/>
        </w:rPr>
        <w:t xml:space="preserve"> président de Club</w:t>
      </w:r>
      <w:r w:rsidR="00172DC9">
        <w:rPr>
          <w:rFonts w:ascii="Calibri" w:hAnsi="Calibri" w:cs="Calibri"/>
          <w:sz w:val="24"/>
          <w:szCs w:val="24"/>
        </w:rPr>
        <w:tab/>
      </w:r>
      <w:r w:rsidR="00172DC9">
        <w:rPr>
          <w:rFonts w:ascii="Calibri" w:hAnsi="Calibri" w:cs="Calibri"/>
          <w:sz w:val="24"/>
          <w:szCs w:val="24"/>
        </w:rPr>
        <w:tab/>
      </w:r>
      <w:r w:rsidR="00172DC9">
        <w:rPr>
          <w:rFonts w:ascii="Calibri" w:hAnsi="Calibri" w:cs="Calibri"/>
          <w:sz w:val="24"/>
          <w:szCs w:val="24"/>
        </w:rPr>
        <w:tab/>
      </w:r>
      <w:r w:rsidR="00172DC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du  président du </w:t>
      </w:r>
      <w:r w:rsidR="00172DC9">
        <w:rPr>
          <w:rFonts w:ascii="Calibri" w:hAnsi="Calibri" w:cs="Calibri"/>
          <w:sz w:val="24"/>
          <w:szCs w:val="24"/>
        </w:rPr>
        <w:t>comité départemental</w:t>
      </w:r>
      <w:r>
        <w:rPr>
          <w:rFonts w:ascii="Calibri" w:hAnsi="Calibri" w:cs="Calibri"/>
          <w:sz w:val="24"/>
          <w:szCs w:val="24"/>
        </w:rPr>
        <w:t> :</w:t>
      </w:r>
    </w:p>
    <w:p w:rsidR="00415EE8" w:rsidRDefault="00415EE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</w:p>
    <w:p w:rsidR="00967F88" w:rsidRDefault="00967F8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</w:p>
    <w:p w:rsidR="00967F88" w:rsidRDefault="00967F8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</w:p>
    <w:p w:rsidR="00967F88" w:rsidRDefault="00967F88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</w:p>
    <w:p w:rsidR="00172DC9" w:rsidRDefault="00172DC9" w:rsidP="00D5015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</w:p>
    <w:p w:rsidR="003313C7" w:rsidRDefault="00D50158" w:rsidP="00172DC9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rPr>
          <w:rFonts w:ascii="Calibri" w:hAnsi="Calibri" w:cs="Calibri"/>
          <w:sz w:val="24"/>
          <w:szCs w:val="24"/>
        </w:rPr>
      </w:pPr>
      <w:r w:rsidRPr="00166C68">
        <w:rPr>
          <w:rFonts w:ascii="Calibri" w:hAnsi="Calibri" w:cs="Calibri"/>
          <w:sz w:val="24"/>
          <w:szCs w:val="24"/>
        </w:rPr>
        <w:t xml:space="preserve">A RETOURNER avant le </w:t>
      </w:r>
      <w:r w:rsidR="00F05D2C" w:rsidRPr="00A27781">
        <w:rPr>
          <w:rFonts w:ascii="Calibri" w:hAnsi="Calibri" w:cs="Calibri"/>
          <w:b/>
          <w:sz w:val="24"/>
          <w:szCs w:val="24"/>
        </w:rPr>
        <w:t>2</w:t>
      </w:r>
      <w:r w:rsidR="00A27781" w:rsidRPr="00A27781">
        <w:rPr>
          <w:rFonts w:ascii="Calibri" w:hAnsi="Calibri" w:cs="Calibri"/>
          <w:b/>
          <w:sz w:val="24"/>
          <w:szCs w:val="24"/>
        </w:rPr>
        <w:t>7</w:t>
      </w:r>
      <w:r w:rsidRPr="00A27781">
        <w:rPr>
          <w:rFonts w:ascii="Calibri" w:hAnsi="Calibri" w:cs="Calibri"/>
          <w:b/>
          <w:sz w:val="24"/>
          <w:szCs w:val="24"/>
        </w:rPr>
        <w:t xml:space="preserve"> </w:t>
      </w:r>
      <w:r w:rsidR="00415EE8" w:rsidRPr="00A27781">
        <w:rPr>
          <w:rFonts w:ascii="Calibri" w:hAnsi="Calibri" w:cs="Calibri"/>
          <w:b/>
          <w:sz w:val="24"/>
          <w:szCs w:val="24"/>
        </w:rPr>
        <w:t>octobre 202</w:t>
      </w:r>
      <w:r w:rsidR="00F05D2C" w:rsidRPr="00A27781">
        <w:rPr>
          <w:rFonts w:ascii="Calibri" w:hAnsi="Calibri" w:cs="Calibri"/>
          <w:b/>
          <w:sz w:val="24"/>
          <w:szCs w:val="24"/>
        </w:rPr>
        <w:t>5</w:t>
      </w:r>
      <w:r w:rsidR="003313C7">
        <w:rPr>
          <w:rFonts w:ascii="Calibri" w:hAnsi="Calibri" w:cs="Calibri"/>
          <w:sz w:val="24"/>
          <w:szCs w:val="24"/>
        </w:rPr>
        <w:br w:type="page"/>
      </w:r>
    </w:p>
    <w:p w:rsidR="000B2CD0" w:rsidRPr="00125B7E" w:rsidRDefault="000B2CD0" w:rsidP="000B2CD0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  <w:jc w:val="center"/>
        <w:rPr>
          <w:rFonts w:ascii="Calibri" w:hAnsi="Calibri" w:cs="Calibri"/>
          <w:b/>
          <w:sz w:val="28"/>
          <w:szCs w:val="28"/>
        </w:rPr>
      </w:pPr>
      <w:r w:rsidRPr="00125B7E">
        <w:rPr>
          <w:rFonts w:ascii="Calibri" w:hAnsi="Calibri" w:cs="Calibri"/>
          <w:b/>
          <w:sz w:val="28"/>
          <w:szCs w:val="28"/>
        </w:rPr>
        <w:lastRenderedPageBreak/>
        <w:t>Annexe</w:t>
      </w:r>
    </w:p>
    <w:p w:rsidR="000B2CD0" w:rsidRDefault="000B2CD0" w:rsidP="005B532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</w:pPr>
    </w:p>
    <w:p w:rsidR="001A4170" w:rsidRDefault="001A4170" w:rsidP="005B532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</w:pPr>
    </w:p>
    <w:p w:rsidR="001A4170" w:rsidRDefault="001A4170" w:rsidP="005B5328">
      <w:pPr>
        <w:widowControl w:val="0"/>
        <w:kinsoku w:val="0"/>
        <w:autoSpaceDE w:val="0"/>
        <w:autoSpaceDN w:val="0"/>
        <w:adjustRightInd w:val="0"/>
        <w:spacing w:after="0" w:line="254" w:lineRule="auto"/>
        <w:ind w:left="714"/>
      </w:pP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78"/>
        <w:gridCol w:w="7261"/>
      </w:tblGrid>
      <w:tr w:rsidR="000B2CD0" w:rsidRPr="003313C7" w:rsidTr="000B2CD0">
        <w:trPr>
          <w:trHeight w:val="343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D0" w:rsidRPr="003313C7" w:rsidRDefault="000B2CD0" w:rsidP="001A4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13C7">
              <w:rPr>
                <w:rFonts w:ascii="CIDFont+F1" w:eastAsia="Times New Roman" w:hAnsi="CIDFont+F1" w:cs="Times New Roman"/>
                <w:b/>
                <w:bCs/>
                <w:color w:val="000000"/>
                <w:sz w:val="24"/>
                <w:szCs w:val="24"/>
                <w:lang w:eastAsia="fr-FR"/>
              </w:rPr>
              <w:t>FORMATION DU DELEGUE ARBITRE REGIONAL (DAR)</w:t>
            </w:r>
          </w:p>
        </w:tc>
      </w:tr>
      <w:tr w:rsidR="003313C7" w:rsidRPr="003313C7" w:rsidTr="000B2CD0">
        <w:trPr>
          <w:trHeight w:val="858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3C7" w:rsidRPr="003313C7" w:rsidRDefault="003313C7" w:rsidP="0033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13C7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lang w:eastAsia="fr-FR"/>
              </w:rPr>
              <w:t>Pré requis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3C7" w:rsidRPr="003313C7" w:rsidRDefault="003313C7" w:rsidP="0033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13C7">
              <w:rPr>
                <w:rFonts w:ascii="CIDFont+F2" w:eastAsia="Times New Roman" w:hAnsi="CIDFont+F2" w:cs="Times New Roman"/>
                <w:color w:val="000000"/>
                <w:sz w:val="20"/>
                <w:lang w:eastAsia="fr-FR"/>
              </w:rPr>
              <w:t xml:space="preserve">-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Être titulaire du diplôme de traceur régional ou justifier de 5 années de licence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szCs w:val="20"/>
                <w:lang w:eastAsia="fr-FR"/>
              </w:rPr>
              <w:br/>
            </w:r>
            <w:r w:rsidRPr="003313C7">
              <w:rPr>
                <w:rFonts w:ascii="CIDFont+F2" w:eastAsia="Times New Roman" w:hAnsi="CIDFont+F2" w:cs="Times New Roman"/>
                <w:color w:val="000000"/>
                <w:sz w:val="20"/>
                <w:lang w:eastAsia="fr-FR"/>
              </w:rPr>
              <w:t xml:space="preserve">-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Avoir une expérience en organisation de course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szCs w:val="20"/>
                <w:lang w:eastAsia="fr-FR"/>
              </w:rPr>
              <w:br/>
            </w:r>
            <w:r w:rsidRPr="003313C7">
              <w:rPr>
                <w:rFonts w:ascii="CIDFont+F2" w:eastAsia="Times New Roman" w:hAnsi="CIDFont+F2" w:cs="Times New Roman"/>
                <w:color w:val="000000"/>
                <w:sz w:val="20"/>
                <w:lang w:eastAsia="fr-FR"/>
              </w:rPr>
              <w:t xml:space="preserve">-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Connaitre le règlement des compétitions</w:t>
            </w:r>
          </w:p>
        </w:tc>
      </w:tr>
      <w:tr w:rsidR="003313C7" w:rsidRPr="003313C7" w:rsidTr="000B2CD0">
        <w:trPr>
          <w:trHeight w:val="1112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3C7" w:rsidRPr="003313C7" w:rsidRDefault="003313C7" w:rsidP="0033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13C7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lang w:eastAsia="fr-FR"/>
              </w:rPr>
              <w:t>Objectifs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3C7" w:rsidRPr="003313C7" w:rsidRDefault="003313C7" w:rsidP="0033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Former des cadres capables :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szCs w:val="20"/>
                <w:lang w:eastAsia="fr-FR"/>
              </w:rPr>
              <w:br/>
            </w:r>
            <w:r w:rsidRPr="003313C7">
              <w:rPr>
                <w:rFonts w:ascii="CIDFont+F2" w:eastAsia="Times New Roman" w:hAnsi="CIDFont+F2" w:cs="Times New Roman"/>
                <w:color w:val="000000"/>
                <w:sz w:val="20"/>
                <w:lang w:eastAsia="fr-FR"/>
              </w:rPr>
              <w:t xml:space="preserve">-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de superviser une compétition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szCs w:val="20"/>
                <w:lang w:eastAsia="fr-FR"/>
              </w:rPr>
              <w:br/>
            </w:r>
            <w:r w:rsidRPr="003313C7">
              <w:rPr>
                <w:rFonts w:ascii="CIDFont+F2" w:eastAsia="Times New Roman" w:hAnsi="CIDFont+F2" w:cs="Times New Roman"/>
                <w:color w:val="000000"/>
                <w:sz w:val="20"/>
                <w:lang w:eastAsia="fr-FR"/>
              </w:rPr>
              <w:t xml:space="preserve">-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de faire respecter la réglementation fédérale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szCs w:val="20"/>
                <w:lang w:eastAsia="fr-FR"/>
              </w:rPr>
              <w:br/>
            </w:r>
            <w:r w:rsidRPr="003313C7">
              <w:rPr>
                <w:rFonts w:ascii="CIDFont+F2" w:eastAsia="Times New Roman" w:hAnsi="CIDFont+F2" w:cs="Times New Roman"/>
                <w:color w:val="000000"/>
                <w:sz w:val="20"/>
                <w:lang w:eastAsia="fr-FR"/>
              </w:rPr>
              <w:t xml:space="preserve">-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de régler les conflits et sanctionner le non-respect des règles</w:t>
            </w:r>
          </w:p>
        </w:tc>
      </w:tr>
      <w:tr w:rsidR="003313C7" w:rsidRPr="003313C7" w:rsidTr="000B2CD0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3C7" w:rsidRPr="003313C7" w:rsidRDefault="003313C7" w:rsidP="0033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13C7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lang w:eastAsia="fr-FR"/>
              </w:rPr>
              <w:t xml:space="preserve">Champs d’intervention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3C7" w:rsidRPr="003313C7" w:rsidRDefault="003313C7" w:rsidP="0033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Contrôle des organisations – Arbitrage des épreuves - Formation</w:t>
            </w:r>
          </w:p>
        </w:tc>
      </w:tr>
      <w:tr w:rsidR="003313C7" w:rsidRPr="003313C7" w:rsidTr="000B2CD0">
        <w:trPr>
          <w:trHeight w:val="382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3C7" w:rsidRPr="003313C7" w:rsidRDefault="003313C7" w:rsidP="0033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13C7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lang w:eastAsia="fr-FR"/>
              </w:rPr>
              <w:t xml:space="preserve">Durée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3C7" w:rsidRPr="003313C7" w:rsidRDefault="003313C7" w:rsidP="0033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15h (1 week-end)</w:t>
            </w:r>
          </w:p>
        </w:tc>
      </w:tr>
      <w:tr w:rsidR="003313C7" w:rsidRPr="003313C7" w:rsidTr="000B2CD0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3C7" w:rsidRPr="003313C7" w:rsidRDefault="003313C7" w:rsidP="0033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13C7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lang w:eastAsia="fr-FR"/>
              </w:rPr>
              <w:t>Contenus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3C7" w:rsidRPr="003313C7" w:rsidRDefault="003313C7" w:rsidP="0033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13C7">
              <w:rPr>
                <w:rFonts w:ascii="CIDFont+F2" w:eastAsia="Times New Roman" w:hAnsi="CIDFont+F2" w:cs="Times New Roman"/>
                <w:color w:val="000000"/>
                <w:sz w:val="20"/>
                <w:lang w:eastAsia="fr-FR"/>
              </w:rPr>
              <w:t xml:space="preserve">-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Connaissance des textes de lois, des règlements et directives fédéraux, du cahier des charges des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szCs w:val="20"/>
                <w:lang w:eastAsia="fr-FR"/>
              </w:rPr>
              <w:br/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manifestations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szCs w:val="20"/>
                <w:lang w:eastAsia="fr-FR"/>
              </w:rPr>
              <w:br/>
            </w:r>
            <w:r w:rsidRPr="003313C7">
              <w:rPr>
                <w:rFonts w:ascii="CIDFont+F2" w:eastAsia="Times New Roman" w:hAnsi="CIDFont+F2" w:cs="Times New Roman"/>
                <w:color w:val="000000"/>
                <w:sz w:val="20"/>
                <w:lang w:eastAsia="fr-FR"/>
              </w:rPr>
              <w:t xml:space="preserve">-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Connaissance des règles de sécurité liée à la pratique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szCs w:val="20"/>
                <w:lang w:eastAsia="fr-FR"/>
              </w:rPr>
              <w:br/>
            </w:r>
            <w:r w:rsidRPr="003313C7">
              <w:rPr>
                <w:rFonts w:ascii="CIDFont+F2" w:eastAsia="Times New Roman" w:hAnsi="CIDFont+F2" w:cs="Times New Roman"/>
                <w:color w:val="000000"/>
                <w:sz w:val="20"/>
                <w:lang w:eastAsia="fr-FR"/>
              </w:rPr>
              <w:t xml:space="preserve">-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Connaissance des procédures et tâches de contrôle de l’outil de chronométrage (GEC)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szCs w:val="20"/>
                <w:lang w:eastAsia="fr-FR"/>
              </w:rPr>
              <w:br/>
            </w:r>
            <w:r w:rsidRPr="003313C7">
              <w:rPr>
                <w:rFonts w:ascii="CIDFont+F2" w:eastAsia="Times New Roman" w:hAnsi="CIDFont+F2" w:cs="Times New Roman"/>
                <w:color w:val="000000"/>
                <w:sz w:val="20"/>
                <w:lang w:eastAsia="fr-FR"/>
              </w:rPr>
              <w:t xml:space="preserve">-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Aspect administratif, communication et logistique d’une organisation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szCs w:val="20"/>
                <w:lang w:eastAsia="fr-FR"/>
              </w:rPr>
              <w:br/>
            </w:r>
            <w:r w:rsidRPr="003313C7">
              <w:rPr>
                <w:rFonts w:ascii="CIDFont+F2" w:eastAsia="Times New Roman" w:hAnsi="CIDFont+F2" w:cs="Times New Roman"/>
                <w:color w:val="000000"/>
                <w:sz w:val="20"/>
                <w:lang w:eastAsia="fr-FR"/>
              </w:rPr>
              <w:t xml:space="preserve">-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Connaissance des modalités de mise en place d’un contrôle anti-dopage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szCs w:val="20"/>
                <w:lang w:eastAsia="fr-FR"/>
              </w:rPr>
              <w:br/>
            </w:r>
            <w:r w:rsidRPr="003313C7">
              <w:rPr>
                <w:rFonts w:ascii="CIDFont+F2" w:eastAsia="Times New Roman" w:hAnsi="CIDFont+F2" w:cs="Times New Roman"/>
                <w:color w:val="000000"/>
                <w:sz w:val="20"/>
                <w:lang w:eastAsia="fr-FR"/>
              </w:rPr>
              <w:t xml:space="preserve">-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Connaissance charte de l’environnement, développement durable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szCs w:val="20"/>
                <w:lang w:eastAsia="fr-FR"/>
              </w:rPr>
              <w:br/>
            </w:r>
            <w:r w:rsidRPr="003313C7">
              <w:rPr>
                <w:rFonts w:ascii="CIDFont+F2" w:eastAsia="Times New Roman" w:hAnsi="CIDFont+F2" w:cs="Times New Roman"/>
                <w:color w:val="000000"/>
                <w:sz w:val="16"/>
                <w:lang w:eastAsia="fr-FR"/>
              </w:rPr>
              <w:t xml:space="preserve">-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Connaissance et prévention sur les phénomènes de violence et de discrimination dans le sport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szCs w:val="20"/>
                <w:lang w:eastAsia="fr-FR"/>
              </w:rPr>
              <w:br/>
            </w:r>
            <w:r w:rsidRPr="003313C7">
              <w:rPr>
                <w:rFonts w:ascii="CIDFont+F2" w:eastAsia="Times New Roman" w:hAnsi="CIDFont+F2" w:cs="Times New Roman"/>
                <w:color w:val="000000"/>
                <w:sz w:val="20"/>
                <w:lang w:eastAsia="fr-FR"/>
              </w:rPr>
              <w:t xml:space="preserve">-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Etude de cas concret d’arbitrage</w:t>
            </w:r>
          </w:p>
        </w:tc>
      </w:tr>
      <w:tr w:rsidR="003313C7" w:rsidRPr="003313C7" w:rsidTr="000B2CD0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3C7" w:rsidRPr="003313C7" w:rsidRDefault="003313C7" w:rsidP="0033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13C7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lang w:eastAsia="fr-FR"/>
              </w:rPr>
              <w:t>Certification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3C7" w:rsidRPr="003313C7" w:rsidRDefault="003313C7" w:rsidP="00A6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13C7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lang w:eastAsia="fr-FR"/>
              </w:rPr>
              <w:t>Lors de la formation :</w:t>
            </w:r>
            <w:r w:rsidRPr="003313C7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  <w:r w:rsidRPr="003313C7">
              <w:rPr>
                <w:rFonts w:ascii="CIDFont+F2" w:eastAsia="Times New Roman" w:hAnsi="CIDFont+F2" w:cs="Times New Roman"/>
                <w:color w:val="000000"/>
                <w:sz w:val="20"/>
                <w:lang w:eastAsia="fr-FR"/>
              </w:rPr>
              <w:t xml:space="preserve">-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Epreuve 1 : Epreuve d’étude de cas concrets d’arbitrage sur feuille et/ou sur le terrain (1h</w:t>
            </w:r>
            <w:proofErr w:type="gramStart"/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)</w:t>
            </w:r>
            <w:proofErr w:type="gramEnd"/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szCs w:val="20"/>
                <w:lang w:eastAsia="fr-FR"/>
              </w:rPr>
              <w:br/>
            </w:r>
            <w:r w:rsidRPr="003313C7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lang w:eastAsia="fr-FR"/>
              </w:rPr>
              <w:t>Hors temps de formation :</w:t>
            </w:r>
            <w:r w:rsidRPr="003313C7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  <w:r w:rsidRPr="003313C7">
              <w:rPr>
                <w:rFonts w:ascii="CIDFont+F2" w:eastAsia="Times New Roman" w:hAnsi="CIDFont+F2" w:cs="Times New Roman"/>
                <w:color w:val="000000"/>
                <w:sz w:val="20"/>
                <w:lang w:eastAsia="fr-FR"/>
              </w:rPr>
              <w:t xml:space="preserve">-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Epreuve 2 : Mise en situation réelle sur une épreuve de niveau régional, suivie et évaluée par un DAR</w:t>
            </w:r>
            <w:r w:rsidR="00415EE8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 xml:space="preserve">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titulaire (licencié dans un autre club que le stagiaire)</w:t>
            </w:r>
          </w:p>
        </w:tc>
      </w:tr>
      <w:tr w:rsidR="003313C7" w:rsidRPr="003313C7" w:rsidTr="000B2CD0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3C7" w:rsidRPr="003313C7" w:rsidRDefault="003313C7" w:rsidP="0033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13C7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lang w:eastAsia="fr-FR"/>
              </w:rPr>
              <w:t>Echec aux épreuves de</w:t>
            </w:r>
            <w:r w:rsidRPr="003313C7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</w:r>
            <w:r w:rsidRPr="003313C7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lang w:eastAsia="fr-FR"/>
              </w:rPr>
              <w:t>certification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3C7" w:rsidRPr="003313C7" w:rsidRDefault="003313C7" w:rsidP="001A4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13C7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lang w:eastAsia="fr-FR"/>
              </w:rPr>
              <w:t xml:space="preserve">Epreuve 1 – Epreuve d’étude de cas concret d’arbitrage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: Le stagiaire poursuit la formation. Il revient</w:t>
            </w:r>
            <w:r w:rsidR="00415EE8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 xml:space="preserve">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uniquement sur cette épreuve lors d’un autre stage de formation. La validation de cette épreuve est</w:t>
            </w:r>
            <w:r w:rsidR="00415EE8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 xml:space="preserve">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impérative avant de passer à l’épreuve 2 de mise en situation réelle.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szCs w:val="20"/>
                <w:lang w:eastAsia="fr-FR"/>
              </w:rPr>
              <w:br/>
            </w:r>
            <w:r w:rsidRPr="003313C7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lang w:eastAsia="fr-FR"/>
              </w:rPr>
              <w:t xml:space="preserve">Epreuve 2 : Mise en situation réelle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: Si l’arbitre DAR titulaire ne valide pas l’épreuve, le diplôme reste en</w:t>
            </w:r>
            <w:r w:rsidR="00415EE8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 xml:space="preserve">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suspens et le stagiaire sera remis en situation sur une épreuve de niveau régional en étant toujours suivi</w:t>
            </w:r>
            <w:r w:rsidR="00415EE8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 xml:space="preserve"> </w:t>
            </w: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et évalué, si possible, par un autre DAR.</w:t>
            </w:r>
          </w:p>
        </w:tc>
      </w:tr>
      <w:tr w:rsidR="003313C7" w:rsidRPr="003313C7" w:rsidTr="000B2CD0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3C7" w:rsidRPr="003313C7" w:rsidRDefault="003313C7" w:rsidP="0033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13C7">
              <w:rPr>
                <w:rFonts w:ascii="CIDFont+F1" w:eastAsia="Times New Roman" w:hAnsi="CIDFont+F1" w:cs="Times New Roman"/>
                <w:b/>
                <w:bCs/>
                <w:color w:val="000000"/>
                <w:sz w:val="20"/>
                <w:lang w:eastAsia="fr-FR"/>
              </w:rPr>
              <w:t xml:space="preserve">Attribution du diplôme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3C7" w:rsidRPr="003313C7" w:rsidRDefault="003313C7" w:rsidP="00331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313C7">
              <w:rPr>
                <w:rFonts w:ascii="CIDFont+F4" w:eastAsia="Times New Roman" w:hAnsi="CIDFont+F4" w:cs="Times New Roman"/>
                <w:color w:val="000000"/>
                <w:sz w:val="20"/>
                <w:lang w:eastAsia="fr-FR"/>
              </w:rPr>
              <w:t>FFCO sur proposition de la Commission nationale juges/arbitres</w:t>
            </w:r>
          </w:p>
        </w:tc>
      </w:tr>
    </w:tbl>
    <w:p w:rsidR="000946C3" w:rsidRDefault="000946C3"/>
    <w:sectPr w:rsidR="000946C3" w:rsidSect="00B1107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84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0D9" w:rsidRDefault="000860D9" w:rsidP="000946C3">
      <w:pPr>
        <w:spacing w:after="0" w:line="240" w:lineRule="auto"/>
      </w:pPr>
      <w:r>
        <w:separator/>
      </w:r>
    </w:p>
  </w:endnote>
  <w:endnote w:type="continuationSeparator" w:id="1">
    <w:p w:rsidR="000860D9" w:rsidRDefault="000860D9" w:rsidP="0009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color w:val="4472C4" w:themeColor="accent1"/>
        <w:sz w:val="18"/>
        <w:szCs w:val="18"/>
      </w:rPr>
      <w:id w:val="-957405226"/>
      <w:docPartObj>
        <w:docPartGallery w:val="Page Numbers (Bottom of Page)"/>
        <w:docPartUnique/>
      </w:docPartObj>
    </w:sdtPr>
    <w:sdtContent>
      <w:p w:rsidR="002678BE" w:rsidRPr="002678BE" w:rsidRDefault="002678BE" w:rsidP="002678BE">
        <w:pPr>
          <w:pStyle w:val="Pieddepage"/>
          <w:jc w:val="right"/>
          <w:rPr>
            <w:i/>
            <w:iCs/>
            <w:color w:val="4472C4" w:themeColor="accent1"/>
            <w:sz w:val="18"/>
            <w:szCs w:val="18"/>
          </w:rPr>
        </w:pPr>
        <w:proofErr w:type="gramStart"/>
        <w:r w:rsidRPr="002678BE">
          <w:rPr>
            <w:i/>
            <w:iCs/>
            <w:color w:val="4472C4" w:themeColor="accent1"/>
            <w:sz w:val="18"/>
            <w:szCs w:val="18"/>
          </w:rPr>
          <w:t>p.</w:t>
        </w:r>
        <w:proofErr w:type="gramEnd"/>
        <w:r w:rsidR="009743A5" w:rsidRPr="002678BE">
          <w:rPr>
            <w:i/>
            <w:iCs/>
            <w:color w:val="4472C4" w:themeColor="accent1"/>
            <w:sz w:val="18"/>
            <w:szCs w:val="18"/>
          </w:rPr>
          <w:fldChar w:fldCharType="begin"/>
        </w:r>
        <w:r w:rsidRPr="002678BE">
          <w:rPr>
            <w:i/>
            <w:iCs/>
            <w:color w:val="4472C4" w:themeColor="accent1"/>
            <w:sz w:val="18"/>
            <w:szCs w:val="18"/>
          </w:rPr>
          <w:instrText>PAGE   \* MERGEFORMAT</w:instrText>
        </w:r>
        <w:r w:rsidR="009743A5" w:rsidRPr="002678BE">
          <w:rPr>
            <w:i/>
            <w:iCs/>
            <w:color w:val="4472C4" w:themeColor="accent1"/>
            <w:sz w:val="18"/>
            <w:szCs w:val="18"/>
          </w:rPr>
          <w:fldChar w:fldCharType="separate"/>
        </w:r>
        <w:r w:rsidR="00A27781">
          <w:rPr>
            <w:i/>
            <w:iCs/>
            <w:noProof/>
            <w:color w:val="4472C4" w:themeColor="accent1"/>
            <w:sz w:val="18"/>
            <w:szCs w:val="18"/>
          </w:rPr>
          <w:t>2</w:t>
        </w:r>
        <w:r w:rsidR="009743A5" w:rsidRPr="002678BE">
          <w:rPr>
            <w:i/>
            <w:iCs/>
            <w:color w:val="4472C4" w:themeColor="accent1"/>
            <w:sz w:val="18"/>
            <w:szCs w:val="18"/>
          </w:rPr>
          <w:fldChar w:fldCharType="end"/>
        </w:r>
      </w:p>
    </w:sdtContent>
  </w:sdt>
  <w:p w:rsidR="002678BE" w:rsidRPr="002678BE" w:rsidRDefault="002678BE" w:rsidP="002678BE">
    <w:pPr>
      <w:pStyle w:val="Pieddepage"/>
      <w:jc w:val="center"/>
      <w:rPr>
        <w:i/>
        <w:iCs/>
        <w:color w:val="4472C4" w:themeColor="accent1"/>
        <w:sz w:val="16"/>
        <w:szCs w:val="16"/>
      </w:rPr>
    </w:pPr>
    <w:r w:rsidRPr="002678BE">
      <w:rPr>
        <w:i/>
        <w:iCs/>
        <w:color w:val="4472C4" w:themeColor="accent1"/>
        <w:sz w:val="16"/>
        <w:szCs w:val="16"/>
      </w:rPr>
      <w:t>LGECO – Ligue Grand-Est de Course d’Orientation – Maison régionale des Sports</w:t>
    </w:r>
  </w:p>
  <w:p w:rsidR="002678BE" w:rsidRPr="002678BE" w:rsidRDefault="002678BE" w:rsidP="002678BE">
    <w:pPr>
      <w:pStyle w:val="Pieddepage"/>
      <w:jc w:val="center"/>
      <w:rPr>
        <w:i/>
        <w:iCs/>
        <w:color w:val="4472C4" w:themeColor="accent1"/>
        <w:sz w:val="16"/>
        <w:szCs w:val="16"/>
      </w:rPr>
    </w:pPr>
    <w:r w:rsidRPr="002678BE">
      <w:rPr>
        <w:i/>
        <w:iCs/>
        <w:color w:val="4472C4" w:themeColor="accent1"/>
        <w:sz w:val="16"/>
        <w:szCs w:val="16"/>
      </w:rPr>
      <w:t xml:space="preserve">13 rue Jean Moulin 54510 </w:t>
    </w:r>
    <w:proofErr w:type="spellStart"/>
    <w:r w:rsidRPr="002678BE">
      <w:rPr>
        <w:i/>
        <w:iCs/>
        <w:color w:val="4472C4" w:themeColor="accent1"/>
        <w:sz w:val="16"/>
        <w:szCs w:val="16"/>
      </w:rPr>
      <w:t>54510</w:t>
    </w:r>
    <w:proofErr w:type="spellEnd"/>
    <w:r w:rsidRPr="002678BE">
      <w:rPr>
        <w:i/>
        <w:iCs/>
        <w:color w:val="4472C4" w:themeColor="accent1"/>
        <w:sz w:val="16"/>
        <w:szCs w:val="16"/>
      </w:rPr>
      <w:t xml:space="preserve"> TOMBLAINE</w:t>
    </w:r>
  </w:p>
  <w:p w:rsidR="00BD2031" w:rsidRPr="002678BE" w:rsidRDefault="002678BE" w:rsidP="00BD2031">
    <w:pPr>
      <w:pStyle w:val="Pieddepage"/>
      <w:jc w:val="center"/>
      <w:rPr>
        <w:i/>
        <w:iCs/>
        <w:color w:val="4472C4" w:themeColor="accent1"/>
        <w:sz w:val="16"/>
        <w:szCs w:val="16"/>
      </w:rPr>
    </w:pPr>
    <w:r w:rsidRPr="002678BE">
      <w:rPr>
        <w:i/>
        <w:iCs/>
        <w:color w:val="4472C4" w:themeColor="accent1"/>
        <w:sz w:val="16"/>
        <w:szCs w:val="16"/>
      </w:rPr>
      <w:t>lgeco@</w:t>
    </w:r>
    <w:r w:rsidR="002A3109">
      <w:rPr>
        <w:i/>
        <w:iCs/>
        <w:color w:val="4472C4" w:themeColor="accent1"/>
        <w:sz w:val="16"/>
        <w:szCs w:val="16"/>
      </w:rPr>
      <w:t>gmx.fr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141" w:rsidRDefault="00462141" w:rsidP="00462141">
    <w:pPr>
      <w:pStyle w:val="Pieddepage"/>
      <w:jc w:val="center"/>
      <w:rPr>
        <w:i/>
        <w:iCs/>
        <w:color w:val="2F5496" w:themeColor="accent1" w:themeShade="BF"/>
        <w:sz w:val="16"/>
        <w:szCs w:val="16"/>
      </w:rPr>
    </w:pPr>
  </w:p>
  <w:p w:rsidR="00B11075" w:rsidRPr="00F81644" w:rsidRDefault="00B11075" w:rsidP="00B11075">
    <w:pPr>
      <w:pStyle w:val="Pieddepage"/>
      <w:jc w:val="center"/>
      <w:rPr>
        <w:i/>
        <w:iCs/>
        <w:color w:val="2F5496" w:themeColor="accent1" w:themeShade="BF"/>
        <w:sz w:val="16"/>
        <w:szCs w:val="16"/>
      </w:rPr>
    </w:pPr>
    <w:r w:rsidRPr="00F81644">
      <w:rPr>
        <w:i/>
        <w:iCs/>
        <w:color w:val="2F5496" w:themeColor="accent1" w:themeShade="BF"/>
        <w:sz w:val="16"/>
        <w:szCs w:val="16"/>
      </w:rPr>
      <w:t>LGECO – Ligue Grand-Est de Course d’Orientation – Maison régionale des Sports</w:t>
    </w:r>
  </w:p>
  <w:p w:rsidR="00B11075" w:rsidRPr="00F81644" w:rsidRDefault="00B11075" w:rsidP="00B11075">
    <w:pPr>
      <w:pStyle w:val="Pieddepage"/>
      <w:jc w:val="center"/>
      <w:rPr>
        <w:i/>
        <w:iCs/>
        <w:color w:val="2F5496" w:themeColor="accent1" w:themeShade="BF"/>
        <w:sz w:val="16"/>
        <w:szCs w:val="16"/>
      </w:rPr>
    </w:pPr>
    <w:r w:rsidRPr="00F81644">
      <w:rPr>
        <w:i/>
        <w:iCs/>
        <w:color w:val="2F5496" w:themeColor="accent1" w:themeShade="BF"/>
        <w:sz w:val="16"/>
        <w:szCs w:val="16"/>
      </w:rPr>
      <w:t>13 rue Jean Moulin 54510 TOMBLAINE</w:t>
    </w:r>
  </w:p>
  <w:p w:rsidR="00D5672A" w:rsidRPr="00F81644" w:rsidRDefault="00D5672A" w:rsidP="00D5672A">
    <w:pPr>
      <w:pStyle w:val="Pieddepage"/>
      <w:jc w:val="center"/>
      <w:rPr>
        <w:i/>
        <w:iCs/>
        <w:color w:val="2F5496" w:themeColor="accent1" w:themeShade="BF"/>
        <w:sz w:val="16"/>
        <w:szCs w:val="16"/>
      </w:rPr>
    </w:pPr>
    <w:r w:rsidRPr="00800495">
      <w:rPr>
        <w:i/>
        <w:iCs/>
        <w:color w:val="2F5496" w:themeColor="accent1" w:themeShade="BF"/>
        <w:sz w:val="16"/>
        <w:szCs w:val="16"/>
      </w:rPr>
      <w:t>lgeco@</w:t>
    </w:r>
    <w:r w:rsidR="00334AC5">
      <w:rPr>
        <w:i/>
        <w:iCs/>
        <w:color w:val="2F5496" w:themeColor="accent1" w:themeShade="BF"/>
        <w:sz w:val="16"/>
        <w:szCs w:val="16"/>
      </w:rPr>
      <w:t>gmx</w:t>
    </w:r>
    <w:r w:rsidRPr="00800495">
      <w:rPr>
        <w:i/>
        <w:iCs/>
        <w:color w:val="2F5496" w:themeColor="accent1" w:themeShade="BF"/>
        <w:sz w:val="16"/>
        <w:szCs w:val="16"/>
      </w:rPr>
      <w:t>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0D9" w:rsidRDefault="000860D9" w:rsidP="000946C3">
      <w:pPr>
        <w:spacing w:after="0" w:line="240" w:lineRule="auto"/>
      </w:pPr>
      <w:r>
        <w:separator/>
      </w:r>
    </w:p>
  </w:footnote>
  <w:footnote w:type="continuationSeparator" w:id="1">
    <w:p w:rsidR="000860D9" w:rsidRDefault="000860D9" w:rsidP="00094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075" w:rsidRDefault="00847C9A">
    <w:pPr>
      <w:pStyle w:val="En-tte"/>
    </w:pPr>
    <w:r w:rsidRPr="009760D2">
      <w:rPr>
        <w:rFonts w:ascii="Calibri" w:hAnsi="Calibri"/>
        <w:b/>
        <w:bCs/>
        <w:iCs/>
        <w:noProof/>
        <w:color w:val="0070C0"/>
        <w:sz w:val="48"/>
        <w:szCs w:val="48"/>
        <w:lang w:eastAsia="fr-FR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-962660</wp:posOffset>
          </wp:positionV>
          <wp:extent cx="1445260" cy="1020445"/>
          <wp:effectExtent l="0" t="0" r="2540" b="825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102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158" w:rsidRPr="00D50158" w:rsidRDefault="000946C3" w:rsidP="00D50158">
    <w:pPr>
      <w:spacing w:after="0" w:line="240" w:lineRule="auto"/>
      <w:rPr>
        <w:rFonts w:ascii="Calibri" w:eastAsia="Times New Roman" w:hAnsi="Calibri" w:cs="Times New Roman"/>
        <w:b/>
        <w:bCs/>
        <w:noProof/>
        <w:sz w:val="32"/>
        <w:szCs w:val="32"/>
      </w:rPr>
    </w:pPr>
    <w:r w:rsidRPr="00D50158">
      <w:rPr>
        <w:rFonts w:ascii="Calibri" w:hAnsi="Calibri"/>
        <w:b/>
        <w:bCs/>
        <w:iCs/>
        <w:noProof/>
        <w:color w:val="0070C0"/>
        <w:sz w:val="32"/>
        <w:szCs w:val="32"/>
        <w:lang w:eastAsia="fr-FR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column">
            <wp:posOffset>-543560</wp:posOffset>
          </wp:positionH>
          <wp:positionV relativeFrom="paragraph">
            <wp:posOffset>-514985</wp:posOffset>
          </wp:positionV>
          <wp:extent cx="1445260" cy="1020445"/>
          <wp:effectExtent l="0" t="0" r="2540" b="825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1020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50158">
      <w:rPr>
        <w:sz w:val="32"/>
        <w:szCs w:val="32"/>
      </w:rPr>
      <w:ptab w:relativeTo="margin" w:alignment="center" w:leader="none"/>
    </w:r>
    <w:r w:rsidR="009743A5">
      <w:rPr>
        <w:rFonts w:ascii="Calibri" w:eastAsia="Times New Roman" w:hAnsi="Calibri" w:cs="Times New Roman"/>
        <w:b/>
        <w:bCs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50pt;height:50pt;z-index:251655680;visibility:hidden;mso-position-horizontal-relative:text;mso-position-vertical-relative:text" filled="f" stroked="f">
          <o:lock v:ext="edit" selection="t"/>
        </v:shape>
      </w:pict>
    </w:r>
    <w:r w:rsidR="009743A5">
      <w:rPr>
        <w:rFonts w:ascii="Calibri" w:eastAsia="Times New Roman" w:hAnsi="Calibri" w:cs="Times New Roman"/>
        <w:b/>
        <w:bCs/>
        <w:noProof/>
        <w:sz w:val="32"/>
        <w:szCs w:val="32"/>
      </w:rPr>
      <w:pict>
        <v:shape id="_x0000_s1035" type="#_x0000_t202" style="position:absolute;margin-left:0;margin-top:0;width:50pt;height:50pt;z-index:251654656;visibility:hidden;mso-position-horizontal-relative:text;mso-position-vertical-relative:text" filled="f" stroked="f">
          <o:lock v:ext="edit" selection="t"/>
        </v:shape>
      </w:pict>
    </w:r>
    <w:r w:rsidR="00D50158" w:rsidRPr="00D50158">
      <w:rPr>
        <w:rFonts w:ascii="Calibri" w:eastAsia="Times New Roman" w:hAnsi="Calibri" w:cs="Times New Roman"/>
        <w:b/>
        <w:bCs/>
        <w:noProof/>
        <w:sz w:val="32"/>
        <w:szCs w:val="32"/>
        <w:lang w:eastAsia="fr-FR"/>
      </w:rPr>
      <w:drawing>
        <wp:anchor distT="0" distB="0" distL="0" distR="0" simplePos="0" relativeHeight="25165363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850900" cy="1104900"/>
          <wp:effectExtent l="19050" t="0" r="6350" b="0"/>
          <wp:wrapNone/>
          <wp:docPr id="11" name="Image3" descr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" descr="image1"/>
                  <pic:cNvPicPr preferRelativeResize="0"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43A5">
      <w:rPr>
        <w:rFonts w:ascii="Calibri" w:eastAsia="Times New Roman" w:hAnsi="Calibri" w:cs="Times New Roman"/>
        <w:b/>
        <w:bCs/>
        <w:noProof/>
        <w:sz w:val="32"/>
        <w:szCs w:val="32"/>
      </w:rPr>
      <w:pict>
        <v:shape id="_x0000_s1027" type="#_x0000_t202" style="position:absolute;margin-left:0;margin-top:0;width:50pt;height:50pt;z-index:251656704;visibility:hidden;mso-position-horizontal-relative:text;mso-position-vertical-relative:text" filled="f" stroked="f">
          <o:lock v:ext="edit" selection="t"/>
        </v:shape>
      </w:pict>
    </w:r>
    <w:r w:rsidR="009743A5">
      <w:rPr>
        <w:rFonts w:ascii="Calibri" w:eastAsia="Times New Roman" w:hAnsi="Calibri" w:cs="Times New Roman"/>
        <w:b/>
        <w:bCs/>
        <w:noProof/>
        <w:sz w:val="32"/>
        <w:szCs w:val="32"/>
      </w:rPr>
      <w:pict>
        <v:shape id="_x0000_s1028" type="#_x0000_t202" style="position:absolute;margin-left:0;margin-top:0;width:50pt;height:50pt;z-index:251657728;visibility:hidden;mso-position-horizontal-relative:text;mso-position-vertical-relative:text" filled="f" stroked="f">
          <o:lock v:ext="edit" selection="t"/>
        </v:shape>
      </w:pict>
    </w:r>
    <w:r w:rsidR="009743A5">
      <w:rPr>
        <w:rFonts w:ascii="Calibri" w:eastAsia="Times New Roman" w:hAnsi="Calibri" w:cs="Times New Roman"/>
        <w:b/>
        <w:bCs/>
        <w:noProof/>
        <w:sz w:val="32"/>
        <w:szCs w:val="32"/>
      </w:rPr>
      <w:pict>
        <v:shape id="_x0000_s1029" type="#_x0000_t202" style="position:absolute;margin-left:0;margin-top:0;width:50pt;height:50pt;z-index:251658752;visibility:hidden;mso-position-horizontal-relative:text;mso-position-vertical-relative:text" filled="f" stroked="f">
          <o:lock v:ext="edit" selection="t"/>
        </v:shape>
      </w:pict>
    </w:r>
    <w:r w:rsidR="009743A5">
      <w:rPr>
        <w:rFonts w:ascii="Calibri" w:eastAsia="Times New Roman" w:hAnsi="Calibri" w:cs="Times New Roman"/>
        <w:b/>
        <w:bCs/>
        <w:noProof/>
        <w:sz w:val="32"/>
        <w:szCs w:val="32"/>
      </w:rPr>
      <w:pict>
        <v:shape id="_x0000_s1030" type="#_x0000_t202" style="position:absolute;margin-left:0;margin-top:0;width:50pt;height:50pt;z-index:251659776;visibility:hidden;mso-position-horizontal-relative:text;mso-position-vertical-relative:text" filled="f" stroked="f">
          <o:lock v:ext="edit" selection="t"/>
        </v:shape>
      </w:pict>
    </w:r>
    <w:r w:rsidR="009743A5">
      <w:rPr>
        <w:rFonts w:ascii="Calibri" w:eastAsia="Times New Roman" w:hAnsi="Calibri" w:cs="Times New Roman"/>
        <w:b/>
        <w:bCs/>
        <w:noProof/>
        <w:sz w:val="32"/>
        <w:szCs w:val="32"/>
      </w:rPr>
      <w:pict>
        <v:shape id="_x0000_s1031" type="#_x0000_t202" style="position:absolute;margin-left:0;margin-top:0;width:50pt;height:50pt;z-index:251660800;visibility:hidden;mso-position-horizontal-relative:text;mso-position-vertical-relative:text" filled="f" stroked="f">
          <o:lock v:ext="edit" selection="t"/>
        </v:shape>
      </w:pict>
    </w:r>
    <w:r w:rsidR="009743A5">
      <w:rPr>
        <w:rFonts w:ascii="Calibri" w:eastAsia="Times New Roman" w:hAnsi="Calibri" w:cs="Times New Roman"/>
        <w:b/>
        <w:bCs/>
        <w:noProof/>
        <w:sz w:val="32"/>
        <w:szCs w:val="32"/>
      </w:rPr>
      <w:pict>
        <v:shape id="_x0000_s1032" type="#_x0000_t202" style="position:absolute;margin-left:0;margin-top:0;width:50pt;height:50pt;z-index:251661824;visibility:hidden;mso-position-horizontal-relative:text;mso-position-vertical-relative:text" filled="f" stroked="f">
          <o:lock v:ext="edit" selection="t"/>
        </v:shape>
      </w:pict>
    </w:r>
    <w:r w:rsidR="009743A5">
      <w:rPr>
        <w:rFonts w:ascii="Calibri" w:eastAsia="Times New Roman" w:hAnsi="Calibri" w:cs="Times New Roman"/>
        <w:b/>
        <w:bCs/>
        <w:noProof/>
        <w:sz w:val="32"/>
        <w:szCs w:val="32"/>
      </w:rPr>
      <w:pict>
        <v:shape id="_x0000_s1033" type="#_x0000_t202" style="position:absolute;margin-left:0;margin-top:0;width:50pt;height:50pt;z-index:251662848;visibility:hidden;mso-position-horizontal-relative:text;mso-position-vertical-relative:text" filled="f" stroked="f">
          <o:lock v:ext="edit" selection="t"/>
        </v:shape>
      </w:pict>
    </w:r>
    <w:r w:rsidR="009743A5">
      <w:rPr>
        <w:rFonts w:ascii="Calibri" w:eastAsia="Times New Roman" w:hAnsi="Calibri" w:cs="Times New Roman"/>
        <w:b/>
        <w:bCs/>
        <w:noProof/>
        <w:sz w:val="32"/>
        <w:szCs w:val="32"/>
      </w:rPr>
      <w:pict>
        <v:shape id="_x0000_s1034" type="#_x0000_t202" style="position:absolute;margin-left:0;margin-top:0;width:50pt;height:50pt;z-index:251663872;visibility:hidden;mso-position-horizontal-relative:text;mso-position-vertical-relative:text" filled="f" stroked="f">
          <o:lock v:ext="edit" selection="t"/>
        </v:shape>
      </w:pict>
    </w:r>
    <w:r w:rsidR="00D50158" w:rsidRPr="00D50158">
      <w:rPr>
        <w:rFonts w:ascii="Calibri" w:eastAsia="Times New Roman" w:hAnsi="Calibri" w:cs="Times New Roman"/>
        <w:b/>
        <w:bCs/>
        <w:noProof/>
        <w:sz w:val="32"/>
        <w:szCs w:val="32"/>
      </w:rPr>
      <w:t>FICHE INFORMATION - RESERVATION</w:t>
    </w:r>
  </w:p>
  <w:p w:rsidR="00D50158" w:rsidRPr="005E36C0" w:rsidRDefault="00D50158" w:rsidP="00D50158">
    <w:pPr>
      <w:widowControl w:val="0"/>
      <w:kinsoku w:val="0"/>
      <w:autoSpaceDE w:val="0"/>
      <w:autoSpaceDN w:val="0"/>
      <w:adjustRightInd w:val="0"/>
      <w:spacing w:after="0" w:line="252" w:lineRule="auto"/>
      <w:jc w:val="center"/>
      <w:rPr>
        <w:rFonts w:ascii="Calibri" w:hAnsi="Calibri" w:cs="Calibri"/>
        <w:i/>
        <w:sz w:val="28"/>
        <w:szCs w:val="28"/>
      </w:rPr>
    </w:pPr>
    <w:r w:rsidRPr="005E36C0">
      <w:rPr>
        <w:rFonts w:ascii="Calibri" w:eastAsia="Times New Roman" w:hAnsi="Calibri" w:cs="Calibri"/>
        <w:i/>
        <w:noProof/>
        <w:color w:val="0000FF"/>
        <w:w w:val="83"/>
        <w:sz w:val="28"/>
        <w:szCs w:val="28"/>
      </w:rPr>
      <w:t>FORMATION</w:t>
    </w:r>
    <w:r w:rsidR="005650DE" w:rsidRPr="005E36C0">
      <w:rPr>
        <w:rFonts w:ascii="Calibri" w:eastAsia="Times New Roman" w:hAnsi="Calibri" w:cs="Calibri"/>
        <w:i/>
        <w:noProof/>
        <w:color w:val="0000FF"/>
        <w:w w:val="85"/>
        <w:sz w:val="28"/>
        <w:szCs w:val="28"/>
      </w:rPr>
      <w:t>D</w:t>
    </w:r>
    <w:r w:rsidR="00F35A17" w:rsidRPr="005E36C0">
      <w:rPr>
        <w:rFonts w:ascii="Calibri" w:eastAsia="Times New Roman" w:hAnsi="Calibri" w:cs="Calibri"/>
        <w:i/>
        <w:noProof/>
        <w:color w:val="0000FF"/>
        <w:w w:val="85"/>
        <w:sz w:val="28"/>
        <w:szCs w:val="28"/>
      </w:rPr>
      <w:t>é</w:t>
    </w:r>
    <w:r w:rsidR="005650DE" w:rsidRPr="005E36C0">
      <w:rPr>
        <w:rFonts w:ascii="Calibri" w:eastAsia="Times New Roman" w:hAnsi="Calibri" w:cs="Calibri"/>
        <w:i/>
        <w:noProof/>
        <w:color w:val="0000FF"/>
        <w:w w:val="85"/>
        <w:sz w:val="28"/>
        <w:szCs w:val="28"/>
      </w:rPr>
      <w:t>l</w:t>
    </w:r>
    <w:r w:rsidR="00F35A17">
      <w:rPr>
        <w:rFonts w:ascii="Calibri" w:eastAsia="Times New Roman" w:hAnsi="Calibri" w:cs="Calibri"/>
        <w:i/>
        <w:noProof/>
        <w:color w:val="0000FF"/>
        <w:w w:val="85"/>
        <w:sz w:val="28"/>
        <w:szCs w:val="28"/>
      </w:rPr>
      <w:t>é</w:t>
    </w:r>
    <w:r w:rsidR="005650DE" w:rsidRPr="005E36C0">
      <w:rPr>
        <w:rFonts w:ascii="Calibri" w:eastAsia="Times New Roman" w:hAnsi="Calibri" w:cs="Calibri"/>
        <w:i/>
        <w:noProof/>
        <w:color w:val="0000FF"/>
        <w:w w:val="85"/>
        <w:sz w:val="28"/>
        <w:szCs w:val="28"/>
      </w:rPr>
      <w:t>g</w:t>
    </w:r>
    <w:r w:rsidR="005E36C0" w:rsidRPr="005E36C0">
      <w:rPr>
        <w:rFonts w:ascii="Calibri" w:eastAsia="Times New Roman" w:hAnsi="Calibri" w:cs="Calibri"/>
        <w:i/>
        <w:noProof/>
        <w:color w:val="0000FF"/>
        <w:w w:val="85"/>
        <w:sz w:val="28"/>
        <w:szCs w:val="28"/>
      </w:rPr>
      <w:t>ué</w:t>
    </w:r>
    <w:r w:rsidR="005650DE" w:rsidRPr="005E36C0">
      <w:rPr>
        <w:rFonts w:ascii="Calibri" w:eastAsia="Times New Roman" w:hAnsi="Calibri" w:cs="Calibri"/>
        <w:i/>
        <w:noProof/>
        <w:color w:val="0000FF"/>
        <w:w w:val="85"/>
        <w:sz w:val="28"/>
        <w:szCs w:val="28"/>
      </w:rPr>
      <w:t xml:space="preserve"> Arbitre Régional (DAR)</w:t>
    </w:r>
  </w:p>
  <w:p w:rsidR="000946C3" w:rsidRDefault="000946C3">
    <w:pPr>
      <w:pStyle w:val="En-tte"/>
    </w:pP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659C6"/>
    <w:multiLevelType w:val="hybridMultilevel"/>
    <w:tmpl w:val="5A2A888E"/>
    <w:lvl w:ilvl="0" w:tplc="36B0880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67F88"/>
    <w:rsid w:val="00003162"/>
    <w:rsid w:val="00056996"/>
    <w:rsid w:val="000860D9"/>
    <w:rsid w:val="000946C3"/>
    <w:rsid w:val="000B2CD0"/>
    <w:rsid w:val="000C6FF2"/>
    <w:rsid w:val="00172DC9"/>
    <w:rsid w:val="001A4170"/>
    <w:rsid w:val="0025749E"/>
    <w:rsid w:val="002678BE"/>
    <w:rsid w:val="002A3109"/>
    <w:rsid w:val="003313C7"/>
    <w:rsid w:val="00334AC5"/>
    <w:rsid w:val="00343D08"/>
    <w:rsid w:val="003F6606"/>
    <w:rsid w:val="00415EE8"/>
    <w:rsid w:val="00462141"/>
    <w:rsid w:val="004722E1"/>
    <w:rsid w:val="00480F3F"/>
    <w:rsid w:val="004A09E4"/>
    <w:rsid w:val="004B7DC5"/>
    <w:rsid w:val="00500B25"/>
    <w:rsid w:val="0055186A"/>
    <w:rsid w:val="005650DE"/>
    <w:rsid w:val="005B5328"/>
    <w:rsid w:val="005E03BE"/>
    <w:rsid w:val="005E36C0"/>
    <w:rsid w:val="00644A4E"/>
    <w:rsid w:val="006A415D"/>
    <w:rsid w:val="006D530F"/>
    <w:rsid w:val="00767AF8"/>
    <w:rsid w:val="00785657"/>
    <w:rsid w:val="007B0785"/>
    <w:rsid w:val="007C18F3"/>
    <w:rsid w:val="007C5B80"/>
    <w:rsid w:val="007D67DF"/>
    <w:rsid w:val="00800495"/>
    <w:rsid w:val="00834E5F"/>
    <w:rsid w:val="00847C9A"/>
    <w:rsid w:val="0088403C"/>
    <w:rsid w:val="0088539C"/>
    <w:rsid w:val="008855BA"/>
    <w:rsid w:val="00893EDA"/>
    <w:rsid w:val="008D06AE"/>
    <w:rsid w:val="00906C12"/>
    <w:rsid w:val="00967F88"/>
    <w:rsid w:val="009743A5"/>
    <w:rsid w:val="00974C0D"/>
    <w:rsid w:val="0099659D"/>
    <w:rsid w:val="009A4B57"/>
    <w:rsid w:val="009B222E"/>
    <w:rsid w:val="009F52FB"/>
    <w:rsid w:val="00A27781"/>
    <w:rsid w:val="00A61FD8"/>
    <w:rsid w:val="00AF155D"/>
    <w:rsid w:val="00B11075"/>
    <w:rsid w:val="00B2417E"/>
    <w:rsid w:val="00B91191"/>
    <w:rsid w:val="00B92EF2"/>
    <w:rsid w:val="00BB53F0"/>
    <w:rsid w:val="00BD2031"/>
    <w:rsid w:val="00BE75B0"/>
    <w:rsid w:val="00C108FF"/>
    <w:rsid w:val="00C4088A"/>
    <w:rsid w:val="00C56258"/>
    <w:rsid w:val="00CF5FA5"/>
    <w:rsid w:val="00D07D2C"/>
    <w:rsid w:val="00D14368"/>
    <w:rsid w:val="00D33D6A"/>
    <w:rsid w:val="00D50158"/>
    <w:rsid w:val="00D5672A"/>
    <w:rsid w:val="00DC5EC6"/>
    <w:rsid w:val="00DC6005"/>
    <w:rsid w:val="00E43D9E"/>
    <w:rsid w:val="00E66198"/>
    <w:rsid w:val="00E7796A"/>
    <w:rsid w:val="00ED3592"/>
    <w:rsid w:val="00EE25A2"/>
    <w:rsid w:val="00F05D2C"/>
    <w:rsid w:val="00F0621D"/>
    <w:rsid w:val="00F223E1"/>
    <w:rsid w:val="00F35A17"/>
    <w:rsid w:val="00F57F76"/>
    <w:rsid w:val="00F72A09"/>
    <w:rsid w:val="00F815A7"/>
    <w:rsid w:val="00F81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4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46C3"/>
  </w:style>
  <w:style w:type="paragraph" w:styleId="Pieddepage">
    <w:name w:val="footer"/>
    <w:basedOn w:val="Normal"/>
    <w:link w:val="PieddepageCar"/>
    <w:uiPriority w:val="99"/>
    <w:unhideWhenUsed/>
    <w:rsid w:val="00094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46C3"/>
  </w:style>
  <w:style w:type="paragraph" w:styleId="NormalWeb">
    <w:name w:val="Normal (Web)"/>
    <w:basedOn w:val="Normal"/>
    <w:uiPriority w:val="99"/>
    <w:semiHidden/>
    <w:unhideWhenUsed/>
    <w:rsid w:val="00B1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11075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1107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0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1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650DE"/>
    <w:pPr>
      <w:ind w:left="720"/>
      <w:contextualSpacing/>
    </w:pPr>
  </w:style>
  <w:style w:type="character" w:customStyle="1" w:styleId="fontstyle01">
    <w:name w:val="fontstyle01"/>
    <w:basedOn w:val="Policepardfaut"/>
    <w:rsid w:val="005650DE"/>
    <w:rPr>
      <w:rFonts w:ascii="CIDFont+F4" w:hAnsi="CIDFont+F4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5650DE"/>
    <w:rPr>
      <w:rFonts w:ascii="CIDFont+F2" w:hAnsi="CIDFont+F2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Policepardfaut"/>
    <w:rsid w:val="003313C7"/>
    <w:rPr>
      <w:rFonts w:ascii="CIDFont+F4" w:hAnsi="CIDFont+F4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auvegarde\donn&#233;es\1%20Orientation\3%20LGECO-LLCO\Commission%20formation\d&#233;claration%20stage\Modele%20doc%20LGECO%2012-2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B24304A881248B1675EDFC091ED4E" ma:contentTypeVersion="2" ma:contentTypeDescription="Crée un document." ma:contentTypeScope="" ma:versionID="b26d6c7e14c2fa36d1564436e91a15c5">
  <xsd:schema xmlns:xsd="http://www.w3.org/2001/XMLSchema" xmlns:xs="http://www.w3.org/2001/XMLSchema" xmlns:p="http://schemas.microsoft.com/office/2006/metadata/properties" xmlns:ns2="00f07d31-3a56-4d45-bfa5-d9218f7d0a8a" targetNamespace="http://schemas.microsoft.com/office/2006/metadata/properties" ma:root="true" ma:fieldsID="cee1987f226a19bc29020d7068f8d836" ns2:_="">
    <xsd:import namespace="00f07d31-3a56-4d45-bfa5-d9218f7d0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07d31-3a56-4d45-bfa5-d9218f7d0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26DCFB-D2D3-4778-BC2D-A3B370664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07d31-3a56-4d45-bfa5-d9218f7d0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8DEF9-F2ED-426D-B601-C47AF1F0B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C464D-7266-428A-8341-20E3EBA869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doc LGECO 12-21.dotx</Template>
  <TotalTime>13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2025-09-29T08:48:00Z</dcterms:created>
  <dcterms:modified xsi:type="dcterms:W3CDTF">2025-09-29T09:05:00Z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0x0101008FBB24304A881248B1675EDFC091ED4E</vt:lpwstr>
  </property>
</Properties>
</file>